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D7ADE8" w14:textId="7D333A8E" w:rsidR="00000323" w:rsidRPr="00000323" w:rsidRDefault="00000323" w:rsidP="007208AE">
      <w:pPr>
        <w:spacing w:after="240" w:line="240" w:lineRule="auto"/>
        <w:jc w:val="center"/>
        <w:rPr>
          <w:rFonts w:ascii="Times New Roman" w:hAnsi="Times New Roman" w:cs="Times New Roman"/>
          <w:b/>
          <w:i/>
          <w:sz w:val="24"/>
          <w:szCs w:val="24"/>
        </w:rPr>
      </w:pPr>
      <w:r w:rsidRPr="00000323">
        <w:rPr>
          <w:rFonts w:ascii="Times New Roman" w:hAnsi="Times New Roman" w:cs="Times New Roman"/>
          <w:b/>
          <w:i/>
          <w:sz w:val="24"/>
          <w:szCs w:val="24"/>
        </w:rPr>
        <w:t>PL/2020/PR/0</w:t>
      </w:r>
      <w:r w:rsidR="000A701B">
        <w:rPr>
          <w:rFonts w:ascii="Times New Roman" w:hAnsi="Times New Roman" w:cs="Times New Roman"/>
          <w:b/>
          <w:i/>
          <w:sz w:val="24"/>
          <w:szCs w:val="24"/>
        </w:rPr>
        <w:t>104</w:t>
      </w:r>
    </w:p>
    <w:p w14:paraId="62871614" w14:textId="28EC8910" w:rsidR="000A701B" w:rsidRPr="000A701B" w:rsidRDefault="000A701B" w:rsidP="007208AE">
      <w:pPr>
        <w:spacing w:after="120" w:line="240" w:lineRule="auto"/>
        <w:jc w:val="center"/>
        <w:rPr>
          <w:rFonts w:ascii="Times New Roman" w:hAnsi="Times New Roman" w:cs="Times New Roman"/>
          <w:b/>
          <w:bCs/>
          <w:i/>
          <w:iCs/>
          <w:sz w:val="24"/>
          <w:szCs w:val="24"/>
        </w:rPr>
      </w:pPr>
      <w:r w:rsidRPr="000A701B">
        <w:rPr>
          <w:rFonts w:ascii="Times New Roman" w:hAnsi="Times New Roman" w:cs="Times New Roman"/>
          <w:b/>
          <w:bCs/>
          <w:i/>
          <w:iCs/>
          <w:color w:val="000000"/>
          <w:sz w:val="24"/>
          <w:szCs w:val="24"/>
        </w:rPr>
        <w:t xml:space="preserve">Wypełnienie wymogów Rozporządzenia SIS </w:t>
      </w:r>
      <w:proofErr w:type="spellStart"/>
      <w:r w:rsidRPr="000A701B">
        <w:rPr>
          <w:rFonts w:ascii="Times New Roman" w:hAnsi="Times New Roman" w:cs="Times New Roman"/>
          <w:b/>
          <w:bCs/>
          <w:i/>
          <w:iCs/>
          <w:color w:val="000000"/>
          <w:sz w:val="24"/>
          <w:szCs w:val="24"/>
        </w:rPr>
        <w:t>Recast</w:t>
      </w:r>
      <w:proofErr w:type="spellEnd"/>
      <w:r w:rsidRPr="000A701B">
        <w:rPr>
          <w:rFonts w:ascii="Times New Roman" w:hAnsi="Times New Roman" w:cs="Times New Roman"/>
          <w:b/>
          <w:bCs/>
          <w:i/>
          <w:iCs/>
          <w:color w:val="000000"/>
          <w:sz w:val="24"/>
          <w:szCs w:val="24"/>
        </w:rPr>
        <w:t xml:space="preserve"> nr 2018/1861 w zakresie sprzętu teleinformatycznego</w:t>
      </w:r>
    </w:p>
    <w:p w14:paraId="39D7ADEA" w14:textId="26721063" w:rsidR="00000323" w:rsidRPr="000A701B" w:rsidRDefault="00000323" w:rsidP="007208AE">
      <w:pPr>
        <w:spacing w:after="240" w:line="240" w:lineRule="auto"/>
        <w:jc w:val="both"/>
        <w:rPr>
          <w:rFonts w:ascii="Times New Roman" w:hAnsi="Times New Roman" w:cs="Times New Roman"/>
          <w:i/>
          <w:highlight w:val="yellow"/>
          <w:lang w:eastAsia="pl-PL"/>
        </w:rPr>
      </w:pPr>
      <w:r w:rsidRPr="00000323">
        <w:rPr>
          <w:rFonts w:ascii="Times New Roman" w:hAnsi="Times New Roman" w:cs="Times New Roman"/>
          <w:sz w:val="24"/>
          <w:szCs w:val="24"/>
        </w:rPr>
        <w:t xml:space="preserve">Projekt </w:t>
      </w:r>
      <w:r w:rsidRPr="000A701B">
        <w:rPr>
          <w:rFonts w:ascii="Times New Roman" w:hAnsi="Times New Roman" w:cs="Times New Roman"/>
          <w:sz w:val="24"/>
          <w:szCs w:val="24"/>
        </w:rPr>
        <w:t xml:space="preserve">został zrealizowany z wykorzystaniem środków z </w:t>
      </w:r>
      <w:r w:rsidRPr="000A701B">
        <w:rPr>
          <w:rFonts w:ascii="Times New Roman" w:hAnsi="Times New Roman" w:cs="Times New Roman"/>
          <w:i/>
          <w:sz w:val="24"/>
          <w:szCs w:val="24"/>
        </w:rPr>
        <w:t xml:space="preserve">Funduszu Bezpieczeństwa </w:t>
      </w:r>
      <w:r w:rsidRPr="00A179DA">
        <w:rPr>
          <w:rFonts w:ascii="Times New Roman" w:hAnsi="Times New Roman" w:cs="Times New Roman"/>
          <w:i/>
          <w:sz w:val="24"/>
          <w:szCs w:val="24"/>
        </w:rPr>
        <w:t xml:space="preserve">Wewnętrznego </w:t>
      </w:r>
      <w:r w:rsidRPr="00A179DA">
        <w:rPr>
          <w:rFonts w:ascii="Times New Roman" w:hAnsi="Times New Roman" w:cs="Times New Roman"/>
          <w:sz w:val="24"/>
          <w:szCs w:val="24"/>
        </w:rPr>
        <w:t xml:space="preserve">na kwotę </w:t>
      </w:r>
      <w:r w:rsidR="00A179DA" w:rsidRPr="004B4651">
        <w:rPr>
          <w:rFonts w:ascii="Times New Roman" w:hAnsi="Times New Roman" w:cs="Times New Roman"/>
          <w:sz w:val="24"/>
          <w:szCs w:val="24"/>
        </w:rPr>
        <w:t>5 </w:t>
      </w:r>
      <w:r w:rsidR="007731D3" w:rsidRPr="004B4651">
        <w:rPr>
          <w:rFonts w:ascii="Times New Roman" w:hAnsi="Times New Roman" w:cs="Times New Roman"/>
          <w:sz w:val="24"/>
          <w:szCs w:val="24"/>
        </w:rPr>
        <w:t>616</w:t>
      </w:r>
      <w:r w:rsidR="00A179DA" w:rsidRPr="004B4651">
        <w:rPr>
          <w:rFonts w:ascii="Times New Roman" w:hAnsi="Times New Roman" w:cs="Times New Roman"/>
          <w:sz w:val="24"/>
          <w:szCs w:val="24"/>
        </w:rPr>
        <w:t> </w:t>
      </w:r>
      <w:r w:rsidR="007731D3" w:rsidRPr="004B4651">
        <w:rPr>
          <w:rFonts w:ascii="Times New Roman" w:hAnsi="Times New Roman" w:cs="Times New Roman"/>
          <w:sz w:val="24"/>
          <w:szCs w:val="24"/>
        </w:rPr>
        <w:t>152</w:t>
      </w:r>
      <w:r w:rsidR="00A179DA" w:rsidRPr="004B4651">
        <w:rPr>
          <w:rFonts w:ascii="Times New Roman" w:hAnsi="Times New Roman" w:cs="Times New Roman"/>
          <w:sz w:val="24"/>
          <w:szCs w:val="24"/>
        </w:rPr>
        <w:t>,</w:t>
      </w:r>
      <w:r w:rsidR="007731D3" w:rsidRPr="004B4651">
        <w:rPr>
          <w:rFonts w:ascii="Times New Roman" w:hAnsi="Times New Roman" w:cs="Times New Roman"/>
          <w:sz w:val="24"/>
          <w:szCs w:val="24"/>
        </w:rPr>
        <w:t>70</w:t>
      </w:r>
      <w:r w:rsidRPr="004B4651">
        <w:rPr>
          <w:rFonts w:ascii="Times New Roman" w:hAnsi="Times New Roman" w:cs="Times New Roman"/>
          <w:sz w:val="24"/>
          <w:szCs w:val="24"/>
        </w:rPr>
        <w:t xml:space="preserve"> </w:t>
      </w:r>
      <w:r w:rsidRPr="00A179DA">
        <w:rPr>
          <w:rFonts w:ascii="Times New Roman" w:hAnsi="Times New Roman" w:cs="Times New Roman"/>
          <w:sz w:val="24"/>
          <w:szCs w:val="24"/>
        </w:rPr>
        <w:t>zł w ramach c</w:t>
      </w:r>
      <w:r w:rsidRPr="00A179DA">
        <w:rPr>
          <w:rFonts w:ascii="Times New Roman" w:hAnsi="Times New Roman" w:cs="Times New Roman"/>
          <w:i/>
          <w:sz w:val="24"/>
          <w:szCs w:val="24"/>
          <w:lang w:eastAsia="pl-PL"/>
        </w:rPr>
        <w:t xml:space="preserve">elu szczegółowego 2: Granice/ celu krajowego </w:t>
      </w:r>
      <w:r w:rsidR="00A179DA" w:rsidRPr="00A179DA">
        <w:rPr>
          <w:rFonts w:ascii="Times New Roman" w:hAnsi="Times New Roman" w:cs="Times New Roman"/>
          <w:i/>
          <w:sz w:val="24"/>
          <w:szCs w:val="24"/>
          <w:lang w:eastAsia="pl-PL"/>
        </w:rPr>
        <w:t>6</w:t>
      </w:r>
      <w:r w:rsidRPr="00A179DA">
        <w:rPr>
          <w:rFonts w:ascii="Times New Roman" w:hAnsi="Times New Roman" w:cs="Times New Roman"/>
          <w:i/>
          <w:sz w:val="24"/>
          <w:szCs w:val="24"/>
          <w:lang w:eastAsia="pl-PL"/>
        </w:rPr>
        <w:t xml:space="preserve">: </w:t>
      </w:r>
      <w:r w:rsidR="00A179DA" w:rsidRPr="00A179DA">
        <w:rPr>
          <w:rFonts w:ascii="Times New Roman" w:hAnsi="Times New Roman" w:cs="Times New Roman"/>
          <w:i/>
          <w:sz w:val="24"/>
          <w:szCs w:val="24"/>
          <w:lang w:eastAsia="pl-PL"/>
        </w:rPr>
        <w:t>Potencjał krajowy</w:t>
      </w:r>
      <w:r w:rsidRPr="00A179DA">
        <w:rPr>
          <w:rFonts w:ascii="Times New Roman" w:hAnsi="Times New Roman" w:cs="Times New Roman"/>
          <w:i/>
          <w:lang w:eastAsia="pl-PL"/>
        </w:rPr>
        <w:t>.</w:t>
      </w:r>
    </w:p>
    <w:p w14:paraId="39D7ADEE" w14:textId="04A25D16" w:rsidR="00232C09" w:rsidRPr="004B4651" w:rsidRDefault="00232C09" w:rsidP="004B4651">
      <w:pPr>
        <w:pStyle w:val="NormalnyWeb"/>
        <w:jc w:val="both"/>
        <w:rPr>
          <w:sz w:val="22"/>
          <w:szCs w:val="22"/>
        </w:rPr>
      </w:pPr>
      <w:r w:rsidRPr="003923D1">
        <w:rPr>
          <w:sz w:val="22"/>
          <w:szCs w:val="22"/>
        </w:rPr>
        <w:t xml:space="preserve">Celem projektu </w:t>
      </w:r>
      <w:r w:rsidR="003923D1" w:rsidRPr="003923D1">
        <w:rPr>
          <w:sz w:val="22"/>
          <w:szCs w:val="22"/>
        </w:rPr>
        <w:t>było zapewnienie skutecznej realizacji zadań S</w:t>
      </w:r>
      <w:r w:rsidR="003923D1">
        <w:rPr>
          <w:sz w:val="22"/>
          <w:szCs w:val="22"/>
        </w:rPr>
        <w:t xml:space="preserve">traży </w:t>
      </w:r>
      <w:r w:rsidR="003923D1" w:rsidRPr="003923D1">
        <w:rPr>
          <w:sz w:val="22"/>
          <w:szCs w:val="22"/>
        </w:rPr>
        <w:t>G</w:t>
      </w:r>
      <w:r w:rsidR="003923D1">
        <w:rPr>
          <w:sz w:val="22"/>
          <w:szCs w:val="22"/>
        </w:rPr>
        <w:t>ranicznej</w:t>
      </w:r>
      <w:r w:rsidR="003923D1" w:rsidRPr="003923D1">
        <w:rPr>
          <w:sz w:val="22"/>
          <w:szCs w:val="22"/>
        </w:rPr>
        <w:t xml:space="preserve"> w obszarze użytkowania SIS z uwzględnieniem nowych funkcjonalności systemu wynikających z reform SIS </w:t>
      </w:r>
      <w:proofErr w:type="spellStart"/>
      <w:r w:rsidR="003923D1" w:rsidRPr="003923D1">
        <w:rPr>
          <w:sz w:val="22"/>
          <w:szCs w:val="22"/>
        </w:rPr>
        <w:t>recast</w:t>
      </w:r>
      <w:proofErr w:type="spellEnd"/>
      <w:r w:rsidR="003923D1" w:rsidRPr="003923D1">
        <w:rPr>
          <w:sz w:val="22"/>
          <w:szCs w:val="22"/>
        </w:rPr>
        <w:t>, poprzez</w:t>
      </w:r>
      <w:r w:rsidR="003923D1">
        <w:rPr>
          <w:sz w:val="22"/>
          <w:szCs w:val="22"/>
        </w:rPr>
        <w:t xml:space="preserve"> </w:t>
      </w:r>
      <w:r w:rsidR="003923D1" w:rsidRPr="003923D1">
        <w:rPr>
          <w:sz w:val="22"/>
          <w:szCs w:val="22"/>
        </w:rPr>
        <w:t>ustandaryzowanie wybranych stanowisk kontroli granicznej</w:t>
      </w:r>
      <w:r w:rsidR="003923D1">
        <w:rPr>
          <w:sz w:val="22"/>
          <w:szCs w:val="22"/>
        </w:rPr>
        <w:t xml:space="preserve">, </w:t>
      </w:r>
      <w:r w:rsidR="005C50F5">
        <w:rPr>
          <w:sz w:val="22"/>
          <w:szCs w:val="22"/>
        </w:rPr>
        <w:t>zakup wydajn</w:t>
      </w:r>
      <w:r w:rsidR="004B4651">
        <w:rPr>
          <w:sz w:val="22"/>
          <w:szCs w:val="22"/>
        </w:rPr>
        <w:t>ych stanowisk komputerowych i czytników</w:t>
      </w:r>
      <w:r w:rsidR="003923D1" w:rsidRPr="003923D1">
        <w:rPr>
          <w:sz w:val="22"/>
          <w:szCs w:val="22"/>
        </w:rPr>
        <w:t xml:space="preserve"> dokumentów wysokiej jakości wraz z podniesieniem poziomu bezpieczeństwa w procesie weryfikacji autentyczności dokumentów poprzez wyposażenie części stanowisk w specjalistyczne oprogramowanie</w:t>
      </w:r>
      <w:r w:rsidR="004B4651">
        <w:rPr>
          <w:sz w:val="22"/>
          <w:szCs w:val="22"/>
        </w:rPr>
        <w:t xml:space="preserve"> oraz doposażenie służb dyżurnych</w:t>
      </w:r>
      <w:r w:rsidR="005B0A47">
        <w:rPr>
          <w:sz w:val="22"/>
          <w:szCs w:val="22"/>
        </w:rPr>
        <w:t xml:space="preserve"> zarządu do Spraw Cudzoziemców K</w:t>
      </w:r>
      <w:r w:rsidR="004B4651">
        <w:rPr>
          <w:sz w:val="22"/>
          <w:szCs w:val="22"/>
        </w:rPr>
        <w:t xml:space="preserve">omendy Głównej Straży Granicznej obsługujących decyzje </w:t>
      </w:r>
      <w:proofErr w:type="spellStart"/>
      <w:r w:rsidR="004B4651">
        <w:rPr>
          <w:sz w:val="22"/>
          <w:szCs w:val="22"/>
        </w:rPr>
        <w:t>powrotowe</w:t>
      </w:r>
      <w:proofErr w:type="spellEnd"/>
      <w:r w:rsidR="004B4651">
        <w:rPr>
          <w:sz w:val="22"/>
          <w:szCs w:val="22"/>
        </w:rPr>
        <w:t xml:space="preserve"> w SIS.</w:t>
      </w:r>
    </w:p>
    <w:p w14:paraId="39D7ADEF" w14:textId="77777777" w:rsidR="00000323" w:rsidRPr="00F61E8D" w:rsidRDefault="00000323" w:rsidP="007208AE">
      <w:pPr>
        <w:pStyle w:val="NormalnyWeb"/>
        <w:spacing w:before="0" w:beforeAutospacing="0" w:after="0" w:afterAutospacing="0"/>
        <w:jc w:val="both"/>
        <w:rPr>
          <w:sz w:val="22"/>
          <w:szCs w:val="22"/>
        </w:rPr>
      </w:pPr>
      <w:r w:rsidRPr="00F61E8D">
        <w:rPr>
          <w:sz w:val="22"/>
          <w:szCs w:val="22"/>
        </w:rPr>
        <w:t xml:space="preserve">W ramach projektu zrealizowano nw. działania: </w:t>
      </w:r>
    </w:p>
    <w:p w14:paraId="39D7ADF0" w14:textId="316E3783" w:rsidR="00000323" w:rsidRPr="00F61E8D" w:rsidRDefault="003B4AE3" w:rsidP="007208AE">
      <w:pPr>
        <w:pStyle w:val="Akapitzlist"/>
        <w:numPr>
          <w:ilvl w:val="0"/>
          <w:numId w:val="1"/>
        </w:numPr>
        <w:tabs>
          <w:tab w:val="left" w:pos="-720"/>
        </w:tabs>
        <w:suppressAutoHyphens/>
        <w:ind w:left="567" w:hanging="567"/>
        <w:contextualSpacing w:val="0"/>
        <w:jc w:val="both"/>
        <w:rPr>
          <w:rFonts w:eastAsia="Arial"/>
          <w:sz w:val="22"/>
          <w:szCs w:val="22"/>
        </w:rPr>
      </w:pPr>
      <w:r>
        <w:rPr>
          <w:rFonts w:eastAsia="Arial"/>
          <w:sz w:val="22"/>
          <w:szCs w:val="22"/>
        </w:rPr>
        <w:t>Doposażenie terenowych jednostek organizacyjnych SG w ustandaryzowane stanowiska komputerowe wraz z czytnikami dokumentów i oprogramowaniem</w:t>
      </w:r>
      <w:r w:rsidR="004B4651">
        <w:rPr>
          <w:rFonts w:eastAsia="Arial"/>
          <w:sz w:val="22"/>
          <w:szCs w:val="22"/>
        </w:rPr>
        <w:t>.</w:t>
      </w:r>
    </w:p>
    <w:p w14:paraId="39D7ADF2" w14:textId="65A621DE" w:rsidR="00232C09" w:rsidRPr="004B4651" w:rsidRDefault="003B4AE3" w:rsidP="007208AE">
      <w:pPr>
        <w:pStyle w:val="Akapitzlist"/>
        <w:numPr>
          <w:ilvl w:val="0"/>
          <w:numId w:val="1"/>
        </w:numPr>
        <w:ind w:left="567" w:hanging="567"/>
        <w:contextualSpacing w:val="0"/>
        <w:jc w:val="both"/>
      </w:pPr>
      <w:r>
        <w:rPr>
          <w:rFonts w:eastAsia="Arial"/>
          <w:sz w:val="22"/>
          <w:szCs w:val="22"/>
        </w:rPr>
        <w:t>Doposażenie Zarządu do Spraw Cudzoziemców Komendy Głównej Straży Grani</w:t>
      </w:r>
      <w:r w:rsidR="004B4651">
        <w:rPr>
          <w:rFonts w:eastAsia="Arial"/>
          <w:sz w:val="22"/>
          <w:szCs w:val="22"/>
        </w:rPr>
        <w:t>cznej w sprzęt teleinformatyczny.</w:t>
      </w:r>
    </w:p>
    <w:p w14:paraId="7FFE9BA6" w14:textId="77777777" w:rsidR="004B4651" w:rsidRPr="00F61E8D" w:rsidRDefault="004B4651" w:rsidP="004B4651">
      <w:pPr>
        <w:pStyle w:val="Akapitzlist"/>
        <w:ind w:left="567"/>
        <w:contextualSpacing w:val="0"/>
        <w:jc w:val="both"/>
      </w:pPr>
    </w:p>
    <w:p w14:paraId="751564AC" w14:textId="3938E0C4" w:rsidR="00F61E8D" w:rsidRPr="00C82226" w:rsidRDefault="003B4AE3" w:rsidP="003B4AE3">
      <w:pPr>
        <w:jc w:val="both"/>
        <w:rPr>
          <w:rFonts w:ascii="Times New Roman" w:hAnsi="Times New Roman" w:cs="Times New Roman"/>
        </w:rPr>
      </w:pPr>
      <w:r w:rsidRPr="00C82226">
        <w:rPr>
          <w:rFonts w:ascii="Times New Roman" w:hAnsi="Times New Roman" w:cs="Times New Roman"/>
        </w:rPr>
        <w:t xml:space="preserve">Zakupiony sprzęt w ramach działania pierwszego </w:t>
      </w:r>
      <w:r w:rsidR="005B0A47">
        <w:rPr>
          <w:rFonts w:ascii="Times New Roman" w:hAnsi="Times New Roman" w:cs="Times New Roman"/>
        </w:rPr>
        <w:t>przeznaczony jest</w:t>
      </w:r>
      <w:r w:rsidRPr="00C82226">
        <w:rPr>
          <w:rFonts w:ascii="Times New Roman" w:hAnsi="Times New Roman" w:cs="Times New Roman"/>
        </w:rPr>
        <w:t xml:space="preserve"> d</w:t>
      </w:r>
      <w:r w:rsidR="005B0A47">
        <w:rPr>
          <w:rFonts w:ascii="Times New Roman" w:hAnsi="Times New Roman" w:cs="Times New Roman"/>
        </w:rPr>
        <w:t>la</w:t>
      </w:r>
      <w:r w:rsidRPr="00C82226">
        <w:rPr>
          <w:rFonts w:ascii="Times New Roman" w:hAnsi="Times New Roman" w:cs="Times New Roman"/>
        </w:rPr>
        <w:t xml:space="preserve"> oddziałów Straży Granicznej </w:t>
      </w:r>
      <w:r w:rsidR="00A6769E" w:rsidRPr="00C82226">
        <w:rPr>
          <w:rFonts w:ascii="Times New Roman" w:hAnsi="Times New Roman" w:cs="Times New Roman"/>
        </w:rPr>
        <w:t xml:space="preserve">ochraniających granicę zewnętrzną UE, w tym też do oddziałów Straży Granicznej posiadających lotnicze przejścia graniczne. Sprzęt trafił również do inżynierów KGSG realizujących proces integracji systemów na potrzeby granicy zewnętrznej oraz niektórych Ośrodków Szkoleń Straży Granicznej realizujących proces szkolenia funkcjonariuszy SG. Zakupiony sprzęt w ramach działania drugiego </w:t>
      </w:r>
      <w:r w:rsidR="005B0A47">
        <w:rPr>
          <w:rFonts w:ascii="Times New Roman" w:hAnsi="Times New Roman" w:cs="Times New Roman"/>
        </w:rPr>
        <w:t>przeznaczony jest dla</w:t>
      </w:r>
      <w:bookmarkStart w:id="0" w:name="_GoBack"/>
      <w:bookmarkEnd w:id="0"/>
      <w:r w:rsidR="00A6769E" w:rsidRPr="00C82226">
        <w:rPr>
          <w:rFonts w:ascii="Times New Roman" w:hAnsi="Times New Roman" w:cs="Times New Roman"/>
        </w:rPr>
        <w:t xml:space="preserve"> funkcjonariuszy Zarządu do Spraw Cudzoziemców KGSG w pomieszczeniach Biura SIRENE</w:t>
      </w:r>
      <w:r w:rsidR="00C82226" w:rsidRPr="00C82226">
        <w:rPr>
          <w:rFonts w:ascii="Times New Roman" w:hAnsi="Times New Roman" w:cs="Times New Roman"/>
        </w:rPr>
        <w:t xml:space="preserve"> KGP oraz KGSG.</w:t>
      </w:r>
    </w:p>
    <w:p w14:paraId="39D7ADF4" w14:textId="6D5F40A3" w:rsidR="007208AE" w:rsidRPr="001144D0" w:rsidRDefault="007208AE" w:rsidP="007208AE">
      <w:pPr>
        <w:spacing w:line="240" w:lineRule="auto"/>
        <w:ind w:firstLine="567"/>
        <w:jc w:val="both"/>
        <w:rPr>
          <w:rFonts w:ascii="Times New Roman" w:hAnsi="Times New Roman" w:cs="Times New Roman"/>
        </w:rPr>
      </w:pPr>
      <w:r w:rsidRPr="00157CE1">
        <w:rPr>
          <w:rFonts w:ascii="Times New Roman" w:hAnsi="Times New Roman"/>
          <w:sz w:val="24"/>
          <w:szCs w:val="24"/>
        </w:rPr>
        <w:t>Projekt został zrealizowany w</w:t>
      </w:r>
      <w:r w:rsidRPr="001144D0">
        <w:rPr>
          <w:rFonts w:ascii="Times New Roman" w:hAnsi="Times New Roman" w:cs="Times New Roman"/>
        </w:rPr>
        <w:t xml:space="preserve"> </w:t>
      </w:r>
      <w:r w:rsidR="003B4AE3">
        <w:rPr>
          <w:rFonts w:ascii="Times New Roman" w:hAnsi="Times New Roman" w:cs="Times New Roman"/>
        </w:rPr>
        <w:t>III</w:t>
      </w:r>
      <w:r w:rsidRPr="001144D0">
        <w:rPr>
          <w:rFonts w:ascii="Times New Roman" w:hAnsi="Times New Roman" w:cs="Times New Roman"/>
        </w:rPr>
        <w:t xml:space="preserve"> kw. 202</w:t>
      </w:r>
      <w:r w:rsidR="003B4AE3">
        <w:rPr>
          <w:rFonts w:ascii="Times New Roman" w:hAnsi="Times New Roman" w:cs="Times New Roman"/>
        </w:rPr>
        <w:t>2</w:t>
      </w:r>
      <w:r w:rsidRPr="001144D0">
        <w:rPr>
          <w:rFonts w:ascii="Times New Roman" w:hAnsi="Times New Roman" w:cs="Times New Roman"/>
        </w:rPr>
        <w:t xml:space="preserve"> r.</w:t>
      </w:r>
    </w:p>
    <w:p w14:paraId="39D7ADF5" w14:textId="1DB67D93" w:rsidR="009811D5" w:rsidRDefault="009811D5" w:rsidP="009D25DC">
      <w:pPr>
        <w:spacing w:before="120" w:after="0" w:line="240" w:lineRule="auto"/>
        <w:jc w:val="both"/>
        <w:rPr>
          <w:rFonts w:ascii="Times New Roman" w:hAnsi="Times New Roman"/>
          <w:sz w:val="24"/>
          <w:szCs w:val="24"/>
        </w:rPr>
      </w:pPr>
    </w:p>
    <w:p w14:paraId="39D7ADF6" w14:textId="04BD9A45" w:rsidR="006E1294" w:rsidRDefault="006E1294" w:rsidP="009D25DC">
      <w:pPr>
        <w:spacing w:before="120" w:after="0" w:line="240" w:lineRule="auto"/>
        <w:jc w:val="both"/>
        <w:rPr>
          <w:rFonts w:ascii="Times New Roman" w:hAnsi="Times New Roman"/>
          <w:sz w:val="24"/>
          <w:szCs w:val="24"/>
        </w:rPr>
      </w:pPr>
    </w:p>
    <w:p w14:paraId="1C203C80" w14:textId="77777777" w:rsidR="004B4651" w:rsidRDefault="00B50C59" w:rsidP="009D25DC">
      <w:pPr>
        <w:spacing w:before="120" w:after="0" w:line="24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764C1B79" wp14:editId="0E873FB5">
            <wp:extent cx="6115050" cy="49339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050" cy="4933950"/>
                    </a:xfrm>
                    <a:prstGeom prst="rect">
                      <a:avLst/>
                    </a:prstGeom>
                  </pic:spPr>
                </pic:pic>
              </a:graphicData>
            </a:graphic>
          </wp:inline>
        </w:drawing>
      </w:r>
    </w:p>
    <w:p w14:paraId="5EAD9564" w14:textId="77777777" w:rsidR="004B4651" w:rsidRDefault="004B4651" w:rsidP="009D25DC">
      <w:pPr>
        <w:spacing w:before="120" w:after="0" w:line="240" w:lineRule="auto"/>
        <w:jc w:val="both"/>
        <w:rPr>
          <w:rFonts w:ascii="Times New Roman" w:hAnsi="Times New Roman"/>
          <w:sz w:val="24"/>
          <w:szCs w:val="24"/>
        </w:rPr>
      </w:pPr>
    </w:p>
    <w:p w14:paraId="16B0D260" w14:textId="18835D95" w:rsidR="004B4651" w:rsidRDefault="004B4651" w:rsidP="009D25DC">
      <w:pPr>
        <w:spacing w:before="120" w:after="0" w:line="240" w:lineRule="auto"/>
        <w:jc w:val="both"/>
        <w:rPr>
          <w:rFonts w:ascii="Times New Roman" w:hAnsi="Times New Roman"/>
          <w:sz w:val="24"/>
          <w:szCs w:val="24"/>
        </w:rPr>
      </w:pPr>
      <w:r>
        <w:rPr>
          <w:rFonts w:ascii="Times New Roman" w:hAnsi="Times New Roman" w:cs="Times New Roman"/>
          <w:noProof/>
          <w:sz w:val="24"/>
          <w:szCs w:val="24"/>
          <w:lang w:eastAsia="pl-PL"/>
        </w:rPr>
        <w:lastRenderedPageBreak/>
        <w:drawing>
          <wp:inline distT="0" distB="0" distL="0" distR="0" wp14:anchorId="02A9D328" wp14:editId="6D950D15">
            <wp:extent cx="5760720" cy="5143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143500"/>
                    </a:xfrm>
                    <a:prstGeom prst="rect">
                      <a:avLst/>
                    </a:prstGeom>
                  </pic:spPr>
                </pic:pic>
              </a:graphicData>
            </a:graphic>
          </wp:inline>
        </w:drawing>
      </w:r>
    </w:p>
    <w:p w14:paraId="39D7ADF7" w14:textId="1BBDBB51" w:rsidR="006E1294" w:rsidRDefault="00B50C59" w:rsidP="009D25DC">
      <w:pPr>
        <w:spacing w:before="120" w:after="0" w:line="24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0CD53926" wp14:editId="6BFDD104">
            <wp:extent cx="5753100" cy="5648325"/>
            <wp:effectExtent l="0" t="4763"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753100" cy="5648325"/>
                    </a:xfrm>
                    <a:prstGeom prst="rect">
                      <a:avLst/>
                    </a:prstGeom>
                    <a:noFill/>
                    <a:ln>
                      <a:noFill/>
                    </a:ln>
                  </pic:spPr>
                </pic:pic>
              </a:graphicData>
            </a:graphic>
          </wp:inline>
        </w:drawing>
      </w:r>
      <w:r>
        <w:rPr>
          <w:rFonts w:ascii="Times New Roman" w:hAnsi="Times New Roman"/>
          <w:noProof/>
          <w:sz w:val="24"/>
          <w:szCs w:val="24"/>
          <w:lang w:eastAsia="pl-PL"/>
        </w:rPr>
        <w:lastRenderedPageBreak/>
        <w:drawing>
          <wp:inline distT="0" distB="0" distL="0" distR="0" wp14:anchorId="7F9C8093" wp14:editId="14F0FCD6">
            <wp:extent cx="5753100" cy="76771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r>
        <w:rPr>
          <w:rFonts w:ascii="Times New Roman" w:hAnsi="Times New Roman"/>
          <w:noProof/>
          <w:sz w:val="24"/>
          <w:szCs w:val="24"/>
          <w:lang w:eastAsia="pl-PL"/>
        </w:rPr>
        <w:lastRenderedPageBreak/>
        <w:drawing>
          <wp:inline distT="0" distB="0" distL="0" distR="0" wp14:anchorId="2C44D6A9" wp14:editId="2D7E26B6">
            <wp:extent cx="5761355" cy="43224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r>
        <w:rPr>
          <w:rFonts w:ascii="Times New Roman" w:hAnsi="Times New Roman"/>
          <w:noProof/>
          <w:sz w:val="24"/>
          <w:szCs w:val="24"/>
          <w:lang w:eastAsia="pl-PL"/>
        </w:rPr>
        <w:drawing>
          <wp:inline distT="0" distB="0" distL="0" distR="0" wp14:anchorId="09ECBECF" wp14:editId="4312A12E">
            <wp:extent cx="5762625" cy="43243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39D7ADF8" w14:textId="37A2D77E" w:rsidR="009811D5" w:rsidRDefault="00B50C59" w:rsidP="009D25DC">
      <w:pPr>
        <w:spacing w:before="120" w:after="0" w:line="24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223008E9" wp14:editId="5E1AA607">
            <wp:extent cx="5753100" cy="76771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p>
    <w:p w14:paraId="39D7ADF9" w14:textId="77777777" w:rsidR="006E1294" w:rsidRDefault="006E1294" w:rsidP="009D25DC">
      <w:pPr>
        <w:spacing w:before="120" w:after="0" w:line="240" w:lineRule="auto"/>
        <w:jc w:val="both"/>
        <w:rPr>
          <w:rFonts w:ascii="Times New Roman" w:hAnsi="Times New Roman"/>
          <w:sz w:val="24"/>
          <w:szCs w:val="24"/>
        </w:rPr>
      </w:pPr>
    </w:p>
    <w:p w14:paraId="39D7ADFE" w14:textId="564E6A2E" w:rsidR="007208AE" w:rsidRDefault="007208AE" w:rsidP="009D25DC">
      <w:pPr>
        <w:spacing w:before="120" w:after="0" w:line="240" w:lineRule="auto"/>
        <w:jc w:val="both"/>
        <w:rPr>
          <w:rFonts w:ascii="Times New Roman" w:hAnsi="Times New Roman"/>
          <w:sz w:val="24"/>
          <w:szCs w:val="24"/>
        </w:rPr>
      </w:pPr>
    </w:p>
    <w:p w14:paraId="39D7ADFF" w14:textId="77777777" w:rsidR="007208AE" w:rsidRDefault="007208AE" w:rsidP="009D25DC">
      <w:pPr>
        <w:spacing w:before="120" w:after="0" w:line="240" w:lineRule="auto"/>
        <w:jc w:val="both"/>
        <w:rPr>
          <w:rFonts w:ascii="Times New Roman" w:hAnsi="Times New Roman"/>
          <w:sz w:val="24"/>
          <w:szCs w:val="24"/>
        </w:rPr>
      </w:pPr>
    </w:p>
    <w:p w14:paraId="39D7AE00" w14:textId="5B6EA314" w:rsidR="006E1294" w:rsidRDefault="006E1294" w:rsidP="009D25DC">
      <w:pPr>
        <w:spacing w:before="120" w:after="0" w:line="240" w:lineRule="auto"/>
        <w:jc w:val="both"/>
        <w:rPr>
          <w:rFonts w:ascii="Times New Roman" w:hAnsi="Times New Roman"/>
          <w:sz w:val="24"/>
          <w:szCs w:val="24"/>
        </w:rPr>
      </w:pPr>
    </w:p>
    <w:p w14:paraId="39D7AE01" w14:textId="2A1BB7A3" w:rsidR="009811D5" w:rsidRDefault="00B50C59" w:rsidP="009D25DC">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2A0790E9" wp14:editId="576647F3">
            <wp:extent cx="5743575" cy="43053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14:paraId="39D7AE02" w14:textId="05B4C44B" w:rsidR="006E1294" w:rsidRDefault="00FF43F6" w:rsidP="009D25DC">
      <w:pPr>
        <w:jc w:val="center"/>
        <w:rPr>
          <w:rFonts w:ascii="Times New Roman" w:hAnsi="Times New Roman" w:cs="Times New Roman"/>
          <w:noProof/>
          <w:sz w:val="24"/>
          <w:szCs w:val="24"/>
        </w:rPr>
      </w:pPr>
      <w:r>
        <w:rPr>
          <w:rFonts w:ascii="Times New Roman" w:hAnsi="Times New Roman" w:cs="Times New Roman"/>
          <w:noProof/>
          <w:sz w:val="24"/>
          <w:szCs w:val="24"/>
          <w:lang w:eastAsia="pl-PL"/>
        </w:rPr>
        <w:lastRenderedPageBreak/>
        <w:drawing>
          <wp:inline distT="0" distB="0" distL="0" distR="0" wp14:anchorId="18CC8427" wp14:editId="47D5B267">
            <wp:extent cx="5760720" cy="76809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2DB289F" w14:textId="2CB21828" w:rsidR="00167EA6" w:rsidRPr="00167EA6" w:rsidRDefault="00167EA6" w:rsidP="00167EA6">
      <w:pPr>
        <w:rPr>
          <w:rFonts w:ascii="Times New Roman" w:hAnsi="Times New Roman" w:cs="Times New Roman"/>
          <w:sz w:val="24"/>
          <w:szCs w:val="24"/>
        </w:rPr>
      </w:pPr>
    </w:p>
    <w:p w14:paraId="47557972" w14:textId="3520DCC3" w:rsidR="00167EA6" w:rsidRDefault="00167EA6" w:rsidP="00167EA6">
      <w:pPr>
        <w:rPr>
          <w:rFonts w:ascii="Times New Roman" w:hAnsi="Times New Roman" w:cs="Times New Roman"/>
          <w:noProof/>
          <w:sz w:val="24"/>
          <w:szCs w:val="24"/>
        </w:rPr>
      </w:pPr>
    </w:p>
    <w:p w14:paraId="48C1F038" w14:textId="11AADE9D" w:rsidR="00167EA6" w:rsidRDefault="00167EA6" w:rsidP="00167EA6">
      <w:pPr>
        <w:tabs>
          <w:tab w:val="left" w:pos="5265"/>
        </w:tabs>
        <w:rPr>
          <w:rFonts w:ascii="Times New Roman" w:hAnsi="Times New Roman" w:cs="Times New Roman"/>
          <w:sz w:val="24"/>
          <w:szCs w:val="24"/>
        </w:rPr>
      </w:pPr>
      <w:r>
        <w:rPr>
          <w:rFonts w:ascii="Times New Roman" w:hAnsi="Times New Roman" w:cs="Times New Roman"/>
          <w:sz w:val="24"/>
          <w:szCs w:val="24"/>
        </w:rPr>
        <w:tab/>
      </w:r>
    </w:p>
    <w:p w14:paraId="65D0ADDD" w14:textId="20DFEDF4" w:rsidR="00167EA6" w:rsidRPr="00167EA6" w:rsidRDefault="00167EA6" w:rsidP="005C50F5">
      <w:pPr>
        <w:rPr>
          <w:rFonts w:ascii="Times New Roman" w:hAnsi="Times New Roman" w:cs="Times New Roman"/>
          <w:sz w:val="24"/>
          <w:szCs w:val="24"/>
        </w:rPr>
      </w:pPr>
    </w:p>
    <w:sectPr w:rsidR="00167EA6" w:rsidRPr="00167E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1509FB"/>
    <w:multiLevelType w:val="hybridMultilevel"/>
    <w:tmpl w:val="90ACB376"/>
    <w:lvl w:ilvl="0" w:tplc="624201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8C1"/>
    <w:rsid w:val="00000323"/>
    <w:rsid w:val="000A701B"/>
    <w:rsid w:val="00167EA6"/>
    <w:rsid w:val="00232C09"/>
    <w:rsid w:val="00234D7B"/>
    <w:rsid w:val="00324835"/>
    <w:rsid w:val="003923D1"/>
    <w:rsid w:val="003A6C70"/>
    <w:rsid w:val="003B38C1"/>
    <w:rsid w:val="003B4AE3"/>
    <w:rsid w:val="003E0C4A"/>
    <w:rsid w:val="00466063"/>
    <w:rsid w:val="004B4651"/>
    <w:rsid w:val="004F3F3D"/>
    <w:rsid w:val="005A37FB"/>
    <w:rsid w:val="005B0A47"/>
    <w:rsid w:val="005C50F5"/>
    <w:rsid w:val="005C7322"/>
    <w:rsid w:val="006E1294"/>
    <w:rsid w:val="007208AE"/>
    <w:rsid w:val="007731D3"/>
    <w:rsid w:val="007C08BA"/>
    <w:rsid w:val="007D23E7"/>
    <w:rsid w:val="008F059A"/>
    <w:rsid w:val="009811D5"/>
    <w:rsid w:val="009D25DC"/>
    <w:rsid w:val="00A12EF2"/>
    <w:rsid w:val="00A179DA"/>
    <w:rsid w:val="00A6769E"/>
    <w:rsid w:val="00B50C59"/>
    <w:rsid w:val="00C82226"/>
    <w:rsid w:val="00ED1E70"/>
    <w:rsid w:val="00F57B75"/>
    <w:rsid w:val="00F61E8D"/>
    <w:rsid w:val="00FF43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7ADE8"/>
  <w15:chartTrackingRefBased/>
  <w15:docId w15:val="{10F8B490-AB84-473F-8B40-A55BD515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9D25DC"/>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9D25DC"/>
    <w:rPr>
      <w:rFonts w:ascii="Times New Roman" w:eastAsia="Times New Roman" w:hAnsi="Times New Roman" w:cs="Times New Roman"/>
      <w:sz w:val="20"/>
      <w:szCs w:val="20"/>
      <w:lang w:eastAsia="pl-PL"/>
    </w:rPr>
  </w:style>
  <w:style w:type="paragraph" w:styleId="NormalnyWeb">
    <w:name w:val="Normal (Web)"/>
    <w:basedOn w:val="Normalny"/>
    <w:unhideWhenUsed/>
    <w:rsid w:val="0000032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777A9D16358140A9182B2691A98DE3" ma:contentTypeVersion="2" ma:contentTypeDescription="Utwórz nowy dokument." ma:contentTypeScope="" ma:versionID="21b2e027351702e1701de68afff3cbbc">
  <xsd:schema xmlns:xsd="http://www.w3.org/2001/XMLSchema" xmlns:xs="http://www.w3.org/2001/XMLSchema" xmlns:p="http://schemas.microsoft.com/office/2006/metadata/properties" xmlns:ns2="1201d6e8-332b-4ad2-8ec2-0dc773d4009e" targetNamespace="http://schemas.microsoft.com/office/2006/metadata/properties" ma:root="true" ma:fieldsID="d2283d5a452429e364c16ae08ff5bd68" ns2:_="">
    <xsd:import namespace="1201d6e8-332b-4ad2-8ec2-0dc773d4009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d6e8-332b-4ad2-8ec2-0dc773d4009e"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5FCF83-CC34-4D97-AECE-694F4C21F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d6e8-332b-4ad2-8ec2-0dc773d40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9676D1-9C01-434F-AE36-8E039A92D5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36FD17-3541-4D8F-8C96-34EF305D05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272</Words>
  <Characters>1634</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Straż Graniczna</Company>
  <LinksUpToDate>false</LinksUpToDate>
  <CharactersWithSpaces>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Nadolska Karolina</dc:creator>
  <cp:keywords/>
  <dc:description/>
  <cp:lastModifiedBy>Szwed Magdalena</cp:lastModifiedBy>
  <cp:revision>2</cp:revision>
  <dcterms:created xsi:type="dcterms:W3CDTF">2022-10-26T11:32:00Z</dcterms:created>
  <dcterms:modified xsi:type="dcterms:W3CDTF">2022-10-26T11:32:00Z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0x01010055777A9D16358140A9182B2691A98DE3</vt:lpwstr>
  </property>
</Properties>
</file>